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EA4269" w14:textId="007B570A" w:rsidR="006A1CD2" w:rsidRPr="00EF266A" w:rsidRDefault="009B7B58">
      <w:pPr>
        <w:spacing w:after="0" w:line="240" w:lineRule="auto"/>
        <w:jc w:val="center"/>
        <w:rPr>
          <w:rFonts w:ascii="Lobster 1.0" w:hAnsi="Lobster 1.0"/>
          <w:sz w:val="44"/>
          <w:szCs w:val="44"/>
        </w:rPr>
      </w:pPr>
      <w:r>
        <w:rPr>
          <w:rFonts w:ascii="Lobster 1.0" w:eastAsia="Lobster" w:hAnsi="Lobster 1.0" w:cs="Lobster"/>
          <w:color w:val="0070C0"/>
          <w:sz w:val="44"/>
          <w:szCs w:val="44"/>
        </w:rPr>
        <w:t>Creative Content Producers</w:t>
      </w:r>
    </w:p>
    <w:p w14:paraId="43EA426A" w14:textId="77777777" w:rsidR="006A1CD2" w:rsidRDefault="00050A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A426B" w14:textId="059E705C" w:rsidR="006A1CD2" w:rsidRPr="00E074D0" w:rsidRDefault="00050A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074D0">
        <w:rPr>
          <w:rFonts w:asciiTheme="majorHAnsi" w:eastAsia="Dosis" w:hAnsiTheme="majorHAnsi" w:cs="Dosis"/>
          <w:sz w:val="24"/>
          <w:szCs w:val="24"/>
        </w:rPr>
        <w:t>Sheff</w:t>
      </w:r>
      <w:r w:rsidR="001A7E0F" w:rsidRPr="00E074D0">
        <w:rPr>
          <w:rFonts w:asciiTheme="majorHAnsi" w:eastAsia="Dosis" w:hAnsiTheme="majorHAnsi" w:cs="Dosis"/>
          <w:sz w:val="24"/>
          <w:szCs w:val="24"/>
        </w:rPr>
        <w:t xml:space="preserve">ield Flourish is a </w:t>
      </w:r>
      <w:proofErr w:type="gramStart"/>
      <w:r w:rsidR="001A7E0F" w:rsidRPr="00E074D0">
        <w:rPr>
          <w:rFonts w:asciiTheme="majorHAnsi" w:eastAsia="Dosis" w:hAnsiTheme="majorHAnsi" w:cs="Dosis"/>
          <w:sz w:val="24"/>
          <w:szCs w:val="24"/>
        </w:rPr>
        <w:t>charity which</w:t>
      </w:r>
      <w:proofErr w:type="gramEnd"/>
      <w:r w:rsidR="001A7E0F" w:rsidRPr="00E074D0">
        <w:rPr>
          <w:rFonts w:asciiTheme="majorHAnsi" w:eastAsia="Dosis" w:hAnsiTheme="majorHAnsi" w:cs="Dosis"/>
          <w:sz w:val="24"/>
          <w:szCs w:val="24"/>
        </w:rPr>
        <w:t xml:space="preserve"> helps</w:t>
      </w:r>
      <w:r w:rsidRPr="00E074D0">
        <w:rPr>
          <w:rFonts w:asciiTheme="majorHAnsi" w:eastAsia="Dosis" w:hAnsiTheme="majorHAnsi" w:cs="Dosis"/>
          <w:sz w:val="24"/>
          <w:szCs w:val="24"/>
        </w:rPr>
        <w:t xml:space="preserve"> people living with mental health conditions </w:t>
      </w:r>
      <w:r w:rsidR="00ED2C3A">
        <w:rPr>
          <w:rFonts w:asciiTheme="majorHAnsi" w:eastAsia="Dosis" w:hAnsiTheme="majorHAnsi" w:cs="Dosis"/>
          <w:sz w:val="24"/>
          <w:szCs w:val="24"/>
        </w:rPr>
        <w:t xml:space="preserve">to </w:t>
      </w:r>
      <w:r w:rsidRPr="00E074D0">
        <w:rPr>
          <w:rFonts w:asciiTheme="majorHAnsi" w:eastAsia="Dosis" w:hAnsiTheme="majorHAnsi" w:cs="Dosis"/>
          <w:sz w:val="24"/>
          <w:szCs w:val="24"/>
        </w:rPr>
        <w:t>find the resources and connections they need to build the lives they wish to lead.</w:t>
      </w:r>
    </w:p>
    <w:p w14:paraId="43EA426C" w14:textId="77777777" w:rsidR="006A1CD2" w:rsidRPr="00E074D0" w:rsidRDefault="00050A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074D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3EA426D" w14:textId="0E181CF1" w:rsidR="006A1CD2" w:rsidRDefault="0010336E">
      <w:pPr>
        <w:spacing w:after="0" w:line="240" w:lineRule="auto"/>
        <w:rPr>
          <w:rFonts w:asciiTheme="majorHAnsi" w:eastAsia="Dosis" w:hAnsiTheme="majorHAnsi" w:cs="Dosis"/>
          <w:sz w:val="24"/>
          <w:szCs w:val="24"/>
        </w:rPr>
      </w:pPr>
      <w:r>
        <w:rPr>
          <w:rFonts w:asciiTheme="majorHAnsi" w:eastAsia="Dosis" w:hAnsiTheme="majorHAnsi" w:cs="Dosis"/>
          <w:sz w:val="24"/>
          <w:szCs w:val="24"/>
        </w:rPr>
        <w:t xml:space="preserve">We run a website hub, </w:t>
      </w:r>
      <w:r w:rsidR="00050ADC" w:rsidRPr="00E074D0">
        <w:rPr>
          <w:rFonts w:asciiTheme="majorHAnsi" w:eastAsia="Dosis" w:hAnsiTheme="majorHAnsi" w:cs="Dosis"/>
          <w:sz w:val="24"/>
          <w:szCs w:val="24"/>
        </w:rPr>
        <w:t>events,</w:t>
      </w:r>
      <w:r w:rsidR="000F65B7">
        <w:rPr>
          <w:rFonts w:asciiTheme="majorHAnsi" w:eastAsia="Dosis" w:hAnsiTheme="majorHAnsi" w:cs="Dosis"/>
          <w:sz w:val="24"/>
          <w:szCs w:val="24"/>
        </w:rPr>
        <w:t xml:space="preserve"> </w:t>
      </w:r>
      <w:proofErr w:type="gramStart"/>
      <w:r w:rsidR="000F65B7">
        <w:rPr>
          <w:rFonts w:asciiTheme="majorHAnsi" w:eastAsia="Dosis" w:hAnsiTheme="majorHAnsi" w:cs="Dosis"/>
          <w:sz w:val="24"/>
          <w:szCs w:val="24"/>
        </w:rPr>
        <w:t>support</w:t>
      </w:r>
      <w:proofErr w:type="gramEnd"/>
      <w:r w:rsidR="000F65B7">
        <w:rPr>
          <w:rFonts w:asciiTheme="majorHAnsi" w:eastAsia="Dosis" w:hAnsiTheme="majorHAnsi" w:cs="Dosis"/>
          <w:sz w:val="24"/>
          <w:szCs w:val="24"/>
        </w:rPr>
        <w:t xml:space="preserve"> community enterprises across Sheffield,</w:t>
      </w:r>
      <w:r w:rsidR="00050ADC" w:rsidRPr="00E074D0">
        <w:rPr>
          <w:rFonts w:asciiTheme="majorHAnsi" w:eastAsia="Dosis" w:hAnsiTheme="majorHAnsi" w:cs="Dosis"/>
          <w:sz w:val="24"/>
          <w:szCs w:val="24"/>
        </w:rPr>
        <w:t xml:space="preserve"> </w:t>
      </w:r>
      <w:r w:rsidR="001A7E0F" w:rsidRPr="00E074D0">
        <w:rPr>
          <w:rFonts w:asciiTheme="majorHAnsi" w:eastAsia="Dosis" w:hAnsiTheme="majorHAnsi" w:cs="Dosis"/>
          <w:sz w:val="24"/>
          <w:szCs w:val="24"/>
        </w:rPr>
        <w:t xml:space="preserve">and offer </w:t>
      </w:r>
      <w:r w:rsidR="00050ADC" w:rsidRPr="00E074D0">
        <w:rPr>
          <w:rFonts w:asciiTheme="majorHAnsi" w:eastAsia="Dosis" w:hAnsiTheme="majorHAnsi" w:cs="Dosis"/>
          <w:sz w:val="24"/>
          <w:szCs w:val="24"/>
        </w:rPr>
        <w:t>opportunities to develop your skills and mak</w:t>
      </w:r>
      <w:r w:rsidR="001A7E0F" w:rsidRPr="00E074D0">
        <w:rPr>
          <w:rFonts w:asciiTheme="majorHAnsi" w:eastAsia="Dosis" w:hAnsiTheme="majorHAnsi" w:cs="Dosis"/>
          <w:sz w:val="24"/>
          <w:szCs w:val="24"/>
        </w:rPr>
        <w:t>e new connections</w:t>
      </w:r>
      <w:r w:rsidR="00050ADC" w:rsidRPr="00E074D0">
        <w:rPr>
          <w:rFonts w:asciiTheme="majorHAnsi" w:eastAsia="Dosis" w:hAnsiTheme="majorHAnsi" w:cs="Dosis"/>
          <w:sz w:val="24"/>
          <w:szCs w:val="24"/>
        </w:rPr>
        <w:t>.</w:t>
      </w:r>
    </w:p>
    <w:p w14:paraId="4E1B074B" w14:textId="77777777" w:rsidR="000F65B7" w:rsidRPr="00E074D0" w:rsidRDefault="000F65B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EA4272" w14:textId="2F57EBF5" w:rsidR="006A1CD2" w:rsidRPr="00A24C15" w:rsidRDefault="00050ADC" w:rsidP="009B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C1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hyperlink r:id="rId9">
        <w:r w:rsidRPr="00A24C15">
          <w:rPr>
            <w:rFonts w:asciiTheme="majorHAnsi" w:eastAsia="Dosis" w:hAnsiTheme="majorHAnsi" w:cs="Dosis"/>
            <w:color w:val="0563C1"/>
            <w:sz w:val="28"/>
            <w:szCs w:val="28"/>
            <w:u w:val="single"/>
          </w:rPr>
          <w:t>http://sheffieldflourish.co.uk/</w:t>
        </w:r>
      </w:hyperlink>
    </w:p>
    <w:p w14:paraId="6524DCE8" w14:textId="77777777" w:rsidR="009B7B58" w:rsidRPr="00E074D0" w:rsidRDefault="009B7B58" w:rsidP="009B7B5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"/>
        <w:tblW w:w="9300" w:type="dxa"/>
        <w:jc w:val="center"/>
        <w:tblLayout w:type="fixed"/>
        <w:tblLook w:val="0600" w:firstRow="0" w:lastRow="0" w:firstColumn="0" w:lastColumn="0" w:noHBand="1" w:noVBand="1"/>
      </w:tblPr>
      <w:tblGrid>
        <w:gridCol w:w="6383"/>
        <w:gridCol w:w="263"/>
        <w:gridCol w:w="2654"/>
      </w:tblGrid>
      <w:tr w:rsidR="006A1CD2" w:rsidRPr="00E074D0" w14:paraId="43EA428E" w14:textId="77777777" w:rsidTr="00E979B1">
        <w:trPr>
          <w:jc w:val="center"/>
        </w:trPr>
        <w:tc>
          <w:tcPr>
            <w:tcW w:w="631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3BD800" w14:textId="240EE6A6" w:rsidR="00522BF4" w:rsidRDefault="005A4181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CREATIVE CONTENT PRODUCER</w:t>
            </w:r>
            <w:r w:rsidR="00251C66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 xml:space="preserve"> OPPORTUNITY</w:t>
            </w:r>
          </w:p>
          <w:p w14:paraId="614CF6F9" w14:textId="77777777" w:rsidR="00677099" w:rsidRPr="00E074D0" w:rsidRDefault="00677099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</w:p>
          <w:p w14:paraId="0BA4DBB6" w14:textId="77777777" w:rsidR="00F2497C" w:rsidRDefault="00050ADC" w:rsidP="00872732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proofErr w:type="gramStart"/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>We’re</w:t>
            </w:r>
            <w:proofErr w:type="gramEnd"/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looking for creative people </w:t>
            </w:r>
            <w:r w:rsidR="009B7B58"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to </w:t>
            </w:r>
            <w:r w:rsidR="00872732">
              <w:rPr>
                <w:rFonts w:asciiTheme="majorHAnsi" w:eastAsia="Dosis" w:hAnsiTheme="majorHAnsi" w:cs="Dosis"/>
                <w:sz w:val="24"/>
                <w:szCs w:val="24"/>
              </w:rPr>
              <w:t xml:space="preserve">support others to share their stories through Sheffield Flourish. </w:t>
            </w:r>
          </w:p>
          <w:p w14:paraId="6C82F2F0" w14:textId="77777777" w:rsidR="00F2497C" w:rsidRDefault="00F2497C" w:rsidP="00872732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6492F1B2" w14:textId="16383B91" w:rsidR="009B7B58" w:rsidRPr="00E074D0" w:rsidRDefault="00872732" w:rsidP="00872732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This </w:t>
            </w:r>
            <w:proofErr w:type="gramStart"/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is a </w:t>
            </w:r>
            <w:r w:rsidR="00F2497C">
              <w:rPr>
                <w:rFonts w:asciiTheme="majorHAnsi" w:eastAsia="Dosis" w:hAnsiTheme="majorHAnsi" w:cs="Dosis"/>
                <w:sz w:val="24"/>
                <w:szCs w:val="24"/>
              </w:rPr>
              <w:t>role that</w:t>
            </w:r>
            <w:proofErr w:type="gramEnd"/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req</w:t>
            </w:r>
            <w:r w:rsidR="00F2497C">
              <w:rPr>
                <w:rFonts w:asciiTheme="majorHAnsi" w:eastAsia="Dosis" w:hAnsiTheme="majorHAnsi" w:cs="Dosis"/>
                <w:sz w:val="24"/>
                <w:szCs w:val="24"/>
              </w:rPr>
              <w:t>uires a few different skills. The most important skill is communication; we are looking for people who are kind, patient, and good listeners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. Some people may need extra support in writing their story, so </w:t>
            </w:r>
            <w:proofErr w:type="gramStart"/>
            <w:r>
              <w:rPr>
                <w:rFonts w:asciiTheme="majorHAnsi" w:eastAsia="Dosis" w:hAnsiTheme="majorHAnsi" w:cs="Dosis"/>
                <w:sz w:val="24"/>
                <w:szCs w:val="24"/>
              </w:rPr>
              <w:t>we’re</w:t>
            </w:r>
            <w:proofErr w:type="gramEnd"/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also looking for people who’d be comfortable writing stories for others. </w:t>
            </w:r>
            <w:proofErr w:type="gramStart"/>
            <w:r>
              <w:rPr>
                <w:rFonts w:asciiTheme="majorHAnsi" w:eastAsia="Dosis" w:hAnsiTheme="majorHAnsi" w:cs="Dosis"/>
                <w:sz w:val="24"/>
                <w:szCs w:val="24"/>
              </w:rPr>
              <w:t>And finally</w:t>
            </w:r>
            <w:proofErr w:type="gramEnd"/>
            <w:r>
              <w:rPr>
                <w:rFonts w:asciiTheme="majorHAnsi" w:eastAsia="Dosis" w:hAnsiTheme="majorHAnsi" w:cs="Dosis"/>
                <w:sz w:val="24"/>
                <w:szCs w:val="24"/>
              </w:rPr>
              <w:t>, this role would really suit people who’re comfortable with editing, checking grammar, and adding a bit of pizzazz to stories</w:t>
            </w:r>
            <w:r w:rsidR="00F2497C">
              <w:rPr>
                <w:rFonts w:asciiTheme="majorHAnsi" w:eastAsia="Dosis" w:hAnsiTheme="majorHAnsi" w:cs="Dosis"/>
                <w:sz w:val="24"/>
                <w:szCs w:val="24"/>
              </w:rPr>
              <w:t xml:space="preserve"> (but this isn’t obligatory!)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. </w:t>
            </w:r>
          </w:p>
          <w:p w14:paraId="1BAA1B09" w14:textId="77777777" w:rsidR="009B7B58" w:rsidRPr="00E074D0" w:rsidRDefault="009B7B58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43144BDA" w14:textId="610ED10A" w:rsidR="009B7B58" w:rsidRPr="00E074D0" w:rsidRDefault="009B7B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>We ask our Creative Content P</w:t>
            </w:r>
            <w:r w:rsidR="00B46ECF">
              <w:rPr>
                <w:rFonts w:asciiTheme="majorHAnsi" w:eastAsia="Dosis" w:hAnsiTheme="majorHAnsi" w:cs="Dosis"/>
                <w:sz w:val="24"/>
                <w:szCs w:val="24"/>
              </w:rPr>
              <w:t>roducers to send us at least one story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</w:t>
            </w:r>
            <w:r w:rsidR="000F65B7">
              <w:rPr>
                <w:rFonts w:asciiTheme="majorHAnsi" w:eastAsia="Dosis" w:hAnsiTheme="majorHAnsi" w:cs="Dosis"/>
                <w:sz w:val="24"/>
                <w:szCs w:val="24"/>
              </w:rPr>
              <w:t>a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month.</w:t>
            </w:r>
          </w:p>
          <w:p w14:paraId="23863BEB" w14:textId="362DF0D2" w:rsidR="001A7E0F" w:rsidRPr="00E074D0" w:rsidRDefault="001A7E0F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43EA427D" w14:textId="3DC6773D" w:rsidR="006A1CD2" w:rsidRPr="00E074D0" w:rsidRDefault="0040557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b/>
                <w:sz w:val="24"/>
                <w:szCs w:val="24"/>
              </w:rPr>
              <w:t xml:space="preserve">Our Creative Content Producers </w:t>
            </w:r>
            <w:r w:rsidR="00050ADC" w:rsidRPr="00E074D0">
              <w:rPr>
                <w:rFonts w:asciiTheme="majorHAnsi" w:eastAsia="Dosis" w:hAnsiTheme="majorHAnsi" w:cs="Dosis"/>
                <w:b/>
                <w:sz w:val="24"/>
                <w:szCs w:val="24"/>
              </w:rPr>
              <w:t>must have:</w:t>
            </w:r>
          </w:p>
          <w:p w14:paraId="43EA427E" w14:textId="3A2773FC" w:rsidR="006A1CD2" w:rsidRPr="00E074D0" w:rsidRDefault="005408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t</w:t>
            </w:r>
            <w:r w:rsidR="005635CE">
              <w:rPr>
                <w:rFonts w:asciiTheme="majorHAnsi" w:eastAsia="Dosis" w:hAnsiTheme="majorHAnsi" w:cs="Dosis"/>
                <w:sz w:val="24"/>
                <w:szCs w:val="24"/>
              </w:rPr>
              <w:t>eam-</w:t>
            </w:r>
            <w:r w:rsidR="00050ADC" w:rsidRPr="00E074D0">
              <w:rPr>
                <w:rFonts w:asciiTheme="majorHAnsi" w:eastAsia="Dosis" w:hAnsiTheme="majorHAnsi" w:cs="Dosis"/>
                <w:sz w:val="24"/>
                <w:szCs w:val="24"/>
              </w:rPr>
              <w:t>working abilities - communication skills - commitment to our culture - experience of a mental health condition or an interest in mental health and wellbeing</w:t>
            </w:r>
            <w:r w:rsidR="009B7B58"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</w:t>
            </w:r>
            <w:r w:rsidR="00A333C1" w:rsidRPr="00E074D0">
              <w:rPr>
                <w:rFonts w:asciiTheme="majorHAnsi" w:eastAsia="Dosis" w:hAnsiTheme="majorHAnsi" w:cs="Dosis"/>
                <w:sz w:val="24"/>
                <w:szCs w:val="24"/>
              </w:rPr>
              <w:t>-</w:t>
            </w:r>
            <w:r w:rsidR="009B7B58"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kindness and patience</w:t>
            </w:r>
          </w:p>
          <w:p w14:paraId="427DF945" w14:textId="77777777" w:rsidR="00FF46F4" w:rsidRPr="00E074D0" w:rsidRDefault="00FF46F4" w:rsidP="00FE5E4F">
            <w:pPr>
              <w:spacing w:after="0" w:line="240" w:lineRule="auto"/>
              <w:rPr>
                <w:rFonts w:asciiTheme="majorHAnsi" w:eastAsia="Dosis" w:hAnsiTheme="majorHAnsi" w:cs="Dosis"/>
                <w:b/>
                <w:sz w:val="24"/>
                <w:szCs w:val="24"/>
              </w:rPr>
            </w:pPr>
          </w:p>
          <w:p w14:paraId="58070DB5" w14:textId="6DA3DDB9" w:rsidR="00FE5E4F" w:rsidRPr="00E074D0" w:rsidRDefault="00FE5E4F" w:rsidP="00FE5E4F">
            <w:pPr>
              <w:spacing w:after="0" w:line="240" w:lineRule="auto"/>
              <w:rPr>
                <w:rFonts w:ascii="Dosis" w:eastAsia="Dosis" w:hAnsi="Dosis" w:cs="Dosis"/>
                <w:b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b/>
                <w:sz w:val="24"/>
                <w:szCs w:val="24"/>
              </w:rPr>
              <w:t>In return we offer</w:t>
            </w:r>
            <w:r w:rsidRPr="00E074D0">
              <w:rPr>
                <w:rFonts w:ascii="Dosis" w:eastAsia="Dosis" w:hAnsi="Dosis" w:cs="Dosis"/>
                <w:b/>
                <w:sz w:val="24"/>
                <w:szCs w:val="24"/>
              </w:rPr>
              <w:t>:</w:t>
            </w:r>
          </w:p>
          <w:p w14:paraId="21A5ACE7" w14:textId="33EB8970" w:rsidR="00FE5E4F" w:rsidRPr="00E074D0" w:rsidRDefault="00FE5E4F" w:rsidP="00FE5E4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>a</w:t>
            </w:r>
            <w:r w:rsidR="0074667E"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platform to promote your work -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a kind and caring support network - guidance and training - ref</w:t>
            </w:r>
            <w:r w:rsidR="004C0C37">
              <w:rPr>
                <w:rFonts w:asciiTheme="majorHAnsi" w:eastAsia="Dosis" w:hAnsiTheme="majorHAnsi" w:cs="Dosis"/>
                <w:sz w:val="24"/>
                <w:szCs w:val="24"/>
              </w:rPr>
              <w:t>erences - travel expenses - making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a difference to the lives of others - build</w:t>
            </w:r>
            <w:r w:rsidR="00674946">
              <w:rPr>
                <w:rFonts w:asciiTheme="majorHAnsi" w:eastAsia="Dosis" w:hAnsiTheme="majorHAnsi" w:cs="Dosis"/>
                <w:sz w:val="24"/>
                <w:szCs w:val="24"/>
              </w:rPr>
              <w:t>ing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your skills, knowledge, confidence and networks - be</w:t>
            </w:r>
            <w:r w:rsidR="0043039E">
              <w:rPr>
                <w:rFonts w:asciiTheme="majorHAnsi" w:eastAsia="Dosis" w:hAnsiTheme="majorHAnsi" w:cs="Dosis"/>
                <w:sz w:val="24"/>
                <w:szCs w:val="24"/>
              </w:rPr>
              <w:t>ing</w:t>
            </w: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 part of a flourishing team with a unique approach to mental health</w:t>
            </w:r>
          </w:p>
          <w:p w14:paraId="6BE6CCB8" w14:textId="77777777" w:rsidR="00FE5E4F" w:rsidRPr="00E074D0" w:rsidRDefault="00FE5E4F" w:rsidP="00FE5E4F">
            <w:pPr>
              <w:spacing w:after="0" w:line="240" w:lineRule="auto"/>
              <w:rPr>
                <w:sz w:val="24"/>
                <w:szCs w:val="24"/>
              </w:rPr>
            </w:pPr>
            <w:r w:rsidRPr="00E0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EA4285" w14:textId="3A019672" w:rsidR="009B7B58" w:rsidRPr="00E074D0" w:rsidRDefault="009B7B58" w:rsidP="00FE5E4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9F578A4" w14:textId="77777777" w:rsidR="009B7B58" w:rsidRPr="00E074D0" w:rsidRDefault="009B7B58" w:rsidP="009B7B5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657F85" w14:textId="29C50E75" w:rsidR="00FE5E4F" w:rsidRPr="00E074D0" w:rsidRDefault="00FE5E4F" w:rsidP="009B7B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EA4286" w14:textId="77777777" w:rsidR="006A1CD2" w:rsidRPr="00E074D0" w:rsidRDefault="006A1C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EA4289" w14:textId="5B130412" w:rsidR="006A1CD2" w:rsidRPr="00E074D0" w:rsidRDefault="00050ADC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START DATE</w:t>
            </w:r>
          </w:p>
          <w:p w14:paraId="43EA428A" w14:textId="77777777" w:rsidR="006A1CD2" w:rsidRPr="00E074D0" w:rsidRDefault="00C338E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Open </w:t>
            </w:r>
          </w:p>
          <w:p w14:paraId="43EA428B" w14:textId="77777777" w:rsidR="006A1CD2" w:rsidRPr="00E074D0" w:rsidRDefault="00050A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43EA428C" w14:textId="48DF136C" w:rsidR="006A1CD2" w:rsidRPr="00E074D0" w:rsidRDefault="00050ADC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HOURS</w:t>
            </w:r>
          </w:p>
          <w:p w14:paraId="43EA428D" w14:textId="3A52B283" w:rsidR="006A1CD2" w:rsidRPr="00E074D0" w:rsidRDefault="009B7B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>F</w:t>
            </w:r>
            <w:r w:rsidR="00050ADC" w:rsidRPr="00E074D0">
              <w:rPr>
                <w:rFonts w:asciiTheme="majorHAnsi" w:eastAsia="Dosis" w:hAnsiTheme="majorHAnsi" w:cs="Dosis"/>
                <w:sz w:val="24"/>
                <w:szCs w:val="24"/>
              </w:rPr>
              <w:t>lexible - to fit around your life</w:t>
            </w:r>
          </w:p>
        </w:tc>
      </w:tr>
      <w:tr w:rsidR="006A1CD2" w:rsidRPr="00E074D0" w14:paraId="43EA4298" w14:textId="77777777" w:rsidTr="00E979B1">
        <w:trPr>
          <w:jc w:val="center"/>
        </w:trPr>
        <w:tc>
          <w:tcPr>
            <w:tcW w:w="6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428F" w14:textId="77777777" w:rsidR="006A1CD2" w:rsidRPr="00E074D0" w:rsidRDefault="006A1C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EA4290" w14:textId="77777777" w:rsidR="006A1CD2" w:rsidRPr="00E074D0" w:rsidRDefault="006A1CD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EA4291" w14:textId="51C7E7A9" w:rsidR="006A1CD2" w:rsidRPr="00E074D0" w:rsidRDefault="00050ADC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TO APPLY</w:t>
            </w:r>
          </w:p>
          <w:p w14:paraId="3C210613" w14:textId="3220331B" w:rsidR="00FE5E4F" w:rsidRPr="00E074D0" w:rsidRDefault="009B7B58">
            <w:pPr>
              <w:spacing w:after="0" w:line="240" w:lineRule="auto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E074D0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 xml:space="preserve">You will need to apply to become a Creative 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Content Producer. Please email </w:t>
            </w:r>
            <w:hyperlink r:id="rId10" w:history="1">
              <w:r w:rsidRPr="00E074D0">
                <w:rPr>
                  <w:rStyle w:val="Hyperlink"/>
                  <w:rFonts w:asciiTheme="majorHAnsi" w:hAnsiTheme="majorHAnsi"/>
                  <w:sz w:val="24"/>
                  <w:szCs w:val="24"/>
                  <w:shd w:val="clear" w:color="auto" w:fill="FFFFFF"/>
                </w:rPr>
                <w:t>info@sheffieldflourish.co.uk</w:t>
              </w:r>
            </w:hyperlink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for more info. You</w:t>
            </w:r>
            <w:r w:rsidR="00075A52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E767D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will be given an enhanced 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DBS Check as part of the process</w:t>
            </w:r>
            <w:r w:rsidR="007E767D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677099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funded by Flourish</w:t>
            </w:r>
            <w:r w:rsidR="007E767D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6589C2" w14:textId="3C7F108B" w:rsidR="009B7B58" w:rsidRPr="00E074D0" w:rsidRDefault="009B7B58">
            <w:pPr>
              <w:spacing w:after="0" w:line="240" w:lineRule="auto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43EA4297" w14:textId="2AC00119" w:rsidR="00E64AF2" w:rsidRPr="00E074D0" w:rsidRDefault="009B7B58" w:rsidP="009B7B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If you’d like</w:t>
            </w:r>
            <w:r w:rsidR="00EA44CF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to submit stories on a more ca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="00EA44CF"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u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al basis you are welcome to email them to editingpanel@sheffieldflourish.co.uk</w:t>
            </w:r>
          </w:p>
        </w:tc>
        <w:bookmarkStart w:id="0" w:name="_GoBack"/>
        <w:bookmarkEnd w:id="0"/>
      </w:tr>
    </w:tbl>
    <w:p w14:paraId="43EA42B0" w14:textId="77777777" w:rsidR="006A1CD2" w:rsidRDefault="006A1CD2">
      <w:pPr>
        <w:spacing w:after="0" w:line="240" w:lineRule="auto"/>
      </w:pPr>
    </w:p>
    <w:sectPr w:rsidR="006A1CD2" w:rsidSect="00121B86">
      <w:headerReference w:type="default" r:id="rId11"/>
      <w:footerReference w:type="default" r:id="rId12"/>
      <w:pgSz w:w="11906" w:h="16838"/>
      <w:pgMar w:top="1440" w:right="1440" w:bottom="1440" w:left="1440" w:header="720" w:footer="2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8FA2" w14:textId="77777777" w:rsidR="00BB50FD" w:rsidRDefault="00BB50FD">
      <w:pPr>
        <w:spacing w:after="0" w:line="240" w:lineRule="auto"/>
      </w:pPr>
      <w:r>
        <w:separator/>
      </w:r>
    </w:p>
  </w:endnote>
  <w:endnote w:type="continuationSeparator" w:id="0">
    <w:p w14:paraId="102C4B73" w14:textId="77777777" w:rsidR="00BB50FD" w:rsidRDefault="00B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bster 1.0">
    <w:altName w:val="Bahnschrift Light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Lobs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rebuchet MS"/>
    <w:charset w:val="00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42B7" w14:textId="4D2E3543" w:rsidR="00581EA6" w:rsidRDefault="00FF46F4" w:rsidP="00FF46F4">
    <w:pPr>
      <w:pStyle w:val="Footer"/>
    </w:pPr>
    <w:r w:rsidRPr="0053692F">
      <w:rPr>
        <w:rFonts w:ascii="Calibri Light" w:hAnsi="Calibri Light" w:cs="Calibri Light"/>
        <w:sz w:val="18"/>
        <w:szCs w:val="20"/>
      </w:rPr>
      <w:t>Registered charity: no. 1147334. Private Limited Company registered with Companies House, England and Wales no: 7980332</w:t>
    </w:r>
    <w:r w:rsidR="00121B86">
      <w:tab/>
    </w:r>
    <w:r w:rsidR="00581EA6">
      <w:t xml:space="preserve">                        </w:t>
    </w:r>
    <w:r w:rsidR="00581EA6">
      <w:tab/>
      <w:t xml:space="preserve">   </w:t>
    </w:r>
    <w:bookmarkStart w:id="1" w:name="h.gjdgxs" w:colFirst="0" w:colLast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3A07" w14:textId="77777777" w:rsidR="00BB50FD" w:rsidRDefault="00BB50FD">
      <w:pPr>
        <w:spacing w:after="0" w:line="240" w:lineRule="auto"/>
      </w:pPr>
      <w:r>
        <w:separator/>
      </w:r>
    </w:p>
  </w:footnote>
  <w:footnote w:type="continuationSeparator" w:id="0">
    <w:p w14:paraId="6DAE3D05" w14:textId="77777777" w:rsidR="00BB50FD" w:rsidRDefault="00BB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42B5" w14:textId="77777777" w:rsidR="006A1CD2" w:rsidRDefault="00050ADC" w:rsidP="009B7B58">
    <w:pPr>
      <w:tabs>
        <w:tab w:val="center" w:pos="4513"/>
        <w:tab w:val="right" w:pos="9026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A42B8" wp14:editId="43EA42B9">
          <wp:simplePos x="0" y="0"/>
          <wp:positionH relativeFrom="margin">
            <wp:posOffset>1894205</wp:posOffset>
          </wp:positionH>
          <wp:positionV relativeFrom="margin">
            <wp:posOffset>-800100</wp:posOffset>
          </wp:positionV>
          <wp:extent cx="1927860" cy="647700"/>
          <wp:effectExtent l="0" t="0" r="0" b="0"/>
          <wp:wrapSquare wrapText="bothSides"/>
          <wp:docPr id="4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2" t="19577" r="8345" b="18745"/>
                  <a:stretch/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2"/>
    <w:rsid w:val="00012219"/>
    <w:rsid w:val="00050ADC"/>
    <w:rsid w:val="00075A52"/>
    <w:rsid w:val="000F65B7"/>
    <w:rsid w:val="0010336E"/>
    <w:rsid w:val="00121B86"/>
    <w:rsid w:val="001A7E0F"/>
    <w:rsid w:val="00251C66"/>
    <w:rsid w:val="002853F3"/>
    <w:rsid w:val="003453C7"/>
    <w:rsid w:val="00367837"/>
    <w:rsid w:val="00381BB0"/>
    <w:rsid w:val="00405573"/>
    <w:rsid w:val="0043039E"/>
    <w:rsid w:val="004C0C37"/>
    <w:rsid w:val="004D2DAE"/>
    <w:rsid w:val="00515569"/>
    <w:rsid w:val="00522BF4"/>
    <w:rsid w:val="005269A4"/>
    <w:rsid w:val="00540872"/>
    <w:rsid w:val="005635CE"/>
    <w:rsid w:val="00581EA6"/>
    <w:rsid w:val="005A4181"/>
    <w:rsid w:val="005A5BA1"/>
    <w:rsid w:val="005C2129"/>
    <w:rsid w:val="00671884"/>
    <w:rsid w:val="00674946"/>
    <w:rsid w:val="00677099"/>
    <w:rsid w:val="006960F9"/>
    <w:rsid w:val="006A1CD2"/>
    <w:rsid w:val="006A2923"/>
    <w:rsid w:val="006E3B0E"/>
    <w:rsid w:val="006F26A7"/>
    <w:rsid w:val="006F431A"/>
    <w:rsid w:val="0073691C"/>
    <w:rsid w:val="0074667E"/>
    <w:rsid w:val="007E767D"/>
    <w:rsid w:val="0084694B"/>
    <w:rsid w:val="00850DDA"/>
    <w:rsid w:val="00872732"/>
    <w:rsid w:val="00963596"/>
    <w:rsid w:val="009A2823"/>
    <w:rsid w:val="009B7B58"/>
    <w:rsid w:val="00A24C15"/>
    <w:rsid w:val="00A333C1"/>
    <w:rsid w:val="00A67542"/>
    <w:rsid w:val="00A965A4"/>
    <w:rsid w:val="00AA1D3C"/>
    <w:rsid w:val="00B46ECF"/>
    <w:rsid w:val="00B9444A"/>
    <w:rsid w:val="00BB50FD"/>
    <w:rsid w:val="00C07AAC"/>
    <w:rsid w:val="00C33077"/>
    <w:rsid w:val="00C338EE"/>
    <w:rsid w:val="00C63179"/>
    <w:rsid w:val="00D16AF5"/>
    <w:rsid w:val="00E074D0"/>
    <w:rsid w:val="00E64AF2"/>
    <w:rsid w:val="00E979B1"/>
    <w:rsid w:val="00EA44CF"/>
    <w:rsid w:val="00ED2C3A"/>
    <w:rsid w:val="00EF266A"/>
    <w:rsid w:val="00F2497C"/>
    <w:rsid w:val="00FB7E8E"/>
    <w:rsid w:val="00FE5E4F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A4269"/>
  <w15:docId w15:val="{5085C913-4EE8-4070-A345-FDEC3A7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86"/>
  </w:style>
  <w:style w:type="paragraph" w:styleId="Footer">
    <w:name w:val="footer"/>
    <w:basedOn w:val="Normal"/>
    <w:link w:val="FooterChar"/>
    <w:unhideWhenUsed/>
    <w:rsid w:val="0012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86"/>
  </w:style>
  <w:style w:type="character" w:styleId="Hyperlink">
    <w:name w:val="Hyperlink"/>
    <w:basedOn w:val="DefaultParagraphFont"/>
    <w:uiPriority w:val="99"/>
    <w:unhideWhenUsed/>
    <w:rsid w:val="009B7B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sheffieldflourish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sheffieldflourish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573eb-6faa-4242-b349-4eb640a43613">
      <UserInfo>
        <DisplayName>Leah Pritchard</DisplayName>
        <AccountId>235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2" ma:contentTypeDescription="Create a new document." ma:contentTypeScope="" ma:versionID="465910bc128494a6e29bddc4aef15269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1e05f62f6d90f7f0d8bc544731d14e2a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BF38-1E2E-470D-8826-4DA3058DFFF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a573eb-6faa-4242-b349-4eb640a43613"/>
    <ds:schemaRef ds:uri="af517c0e-1465-45eb-944b-716df1e231a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2EC69A-CD5D-422F-A634-F30174FE7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E861-6790-469D-AA37-8D8C4376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Thompson-cox</dc:creator>
  <cp:lastModifiedBy>Jo Eckersley</cp:lastModifiedBy>
  <cp:revision>5</cp:revision>
  <cp:lastPrinted>2016-08-15T14:12:00Z</cp:lastPrinted>
  <dcterms:created xsi:type="dcterms:W3CDTF">2020-02-04T11:52:00Z</dcterms:created>
  <dcterms:modified xsi:type="dcterms:W3CDTF">2020-02-04T13:31:00Z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